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97D2" w14:textId="4D3FE326"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Sehr geehrte Damen und Herren,</w:t>
      </w:r>
    </w:p>
    <w:p w14:paraId="18C5FF20" w14:textId="7A1A86BA"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 xml:space="preserve">mit meiner heutigen Nachricht möchte ich Sie auf ein Angebot für unsere Bürgerinnen und Bürger aufmerksam machen: das Projekt </w:t>
      </w:r>
      <w:r w:rsidRPr="00FD285D">
        <w:rPr>
          <w:rFonts w:cs="Calibri"/>
          <w:b/>
          <w:bCs/>
        </w:rPr>
        <w:t>KliX³</w:t>
      </w:r>
      <w:r w:rsidR="009413C9">
        <w:rPr>
          <w:rFonts w:cs="Calibri"/>
          <w:b/>
          <w:bCs/>
        </w:rPr>
        <w:t>: Reallabor „Wege zum klimaneutralen Leben“</w:t>
      </w:r>
      <w:r w:rsidRPr="00FD285D">
        <w:rPr>
          <w:rFonts w:cs="Calibri"/>
          <w:b/>
          <w:bCs/>
        </w:rPr>
        <w:t>.</w:t>
      </w:r>
    </w:p>
    <w:p w14:paraId="7ED92C10" w14:textId="1DC39410" w:rsidR="00FD285D" w:rsidRPr="00FD285D" w:rsidRDefault="00FD285D" w:rsidP="00FD285D">
      <w:pPr>
        <w:spacing w:before="100" w:beforeAutospacing="1" w:after="100" w:afterAutospacing="1" w:line="240" w:lineRule="auto"/>
        <w:jc w:val="both"/>
        <w:outlineLvl w:val="2"/>
        <w:rPr>
          <w:rFonts w:cs="Calibri"/>
        </w:rPr>
      </w:pPr>
      <w:r>
        <w:rPr>
          <w:rFonts w:cs="Calibri"/>
        </w:rPr>
        <w:t>KliX³ möchte herausfinden</w:t>
      </w:r>
      <w:r w:rsidRPr="00FD285D">
        <w:rPr>
          <w:rFonts w:cs="Calibri"/>
        </w:rPr>
        <w:t>:</w:t>
      </w:r>
    </w:p>
    <w:p w14:paraId="6C7C6B6A" w14:textId="77777777"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Wie lässt sich Klimaschutz langfristig in den Alltag integrieren, ohne zu überfordern?</w:t>
      </w:r>
    </w:p>
    <w:p w14:paraId="7C31C501" w14:textId="60800388"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 xml:space="preserve">Wie sehen "Wege zu einem klimaneutralen Leben" aus? Gibt es Schlüsselmaßnahmen? </w:t>
      </w:r>
      <w:r>
        <w:rPr>
          <w:rFonts w:eastAsia="Times New Roman" w:cs="Times New Roman"/>
          <w:kern w:val="0"/>
          <w:lang w:eastAsia="de-DE"/>
          <w14:ligatures w14:val="none"/>
        </w:rPr>
        <w:t>Was sind t</w:t>
      </w:r>
      <w:r w:rsidRPr="00FD285D">
        <w:rPr>
          <w:rFonts w:eastAsia="Times New Roman" w:cs="Times New Roman"/>
          <w:kern w:val="0"/>
          <w:lang w:eastAsia="de-DE"/>
          <w14:ligatures w14:val="none"/>
        </w:rPr>
        <w:t>ypische Hürden?</w:t>
      </w:r>
    </w:p>
    <w:p w14:paraId="1C5FAF2D" w14:textId="197ABF4D" w:rsidR="00FD285D" w:rsidRPr="00FD285D" w:rsidRDefault="00FD285D" w:rsidP="00FD285D">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 xml:space="preserve">Kann ein persönlicher Klimaplan </w:t>
      </w:r>
      <w:r w:rsidR="00211471">
        <w:rPr>
          <w:rFonts w:eastAsia="Times New Roman" w:cs="Times New Roman"/>
          <w:kern w:val="0"/>
          <w:lang w:eastAsia="de-DE"/>
          <w14:ligatures w14:val="none"/>
        </w:rPr>
        <w:t xml:space="preserve">oder die </w:t>
      </w:r>
      <w:r w:rsidR="00211471">
        <w:t>Nutzung des CO</w:t>
      </w:r>
      <w:r w:rsidR="00211471" w:rsidRPr="008B6008">
        <w:rPr>
          <w:vertAlign w:val="subscript"/>
        </w:rPr>
        <w:t>2</w:t>
      </w:r>
      <w:r w:rsidR="00211471">
        <w:t xml:space="preserve">-Rechners </w:t>
      </w:r>
      <w:r w:rsidRPr="00FD285D">
        <w:rPr>
          <w:rFonts w:eastAsia="Times New Roman" w:cs="Times New Roman"/>
          <w:kern w:val="0"/>
          <w:lang w:eastAsia="de-DE"/>
          <w14:ligatures w14:val="none"/>
        </w:rPr>
        <w:t>zu mehr Klimaschutz motivieren?</w:t>
      </w:r>
    </w:p>
    <w:p w14:paraId="03B77389" w14:textId="77777777" w:rsidR="00D55A81" w:rsidRDefault="00FD285D" w:rsidP="00D55A81">
      <w:pPr>
        <w:numPr>
          <w:ilvl w:val="0"/>
          <w:numId w:val="2"/>
        </w:numPr>
        <w:spacing w:before="100" w:beforeAutospacing="1" w:after="100" w:afterAutospacing="1" w:line="240" w:lineRule="auto"/>
        <w:rPr>
          <w:rFonts w:eastAsia="Times New Roman" w:cs="Times New Roman"/>
          <w:kern w:val="0"/>
          <w:lang w:eastAsia="de-DE"/>
          <w14:ligatures w14:val="none"/>
        </w:rPr>
      </w:pPr>
      <w:r w:rsidRPr="00FD285D">
        <w:rPr>
          <w:rFonts w:eastAsia="Times New Roman" w:cs="Times New Roman"/>
          <w:kern w:val="0"/>
          <w:lang w:eastAsia="de-DE"/>
          <w14:ligatures w14:val="none"/>
        </w:rPr>
        <w:t xml:space="preserve">Welche Rolle spielt der persönliche Handabdruck in der </w:t>
      </w:r>
      <w:r w:rsidRPr="00FD285D">
        <w:rPr>
          <w:rFonts w:cs="Calibri"/>
        </w:rPr>
        <w:t>CO</w:t>
      </w:r>
      <w:r w:rsidRPr="00FD285D">
        <w:rPr>
          <w:rFonts w:cs="Calibri"/>
          <w:vertAlign w:val="subscript"/>
        </w:rPr>
        <w:t>2</w:t>
      </w:r>
      <w:r w:rsidRPr="00FD285D">
        <w:rPr>
          <w:rFonts w:eastAsia="Times New Roman" w:cs="Times New Roman"/>
          <w:kern w:val="0"/>
          <w:lang w:eastAsia="de-DE"/>
          <w14:ligatures w14:val="none"/>
        </w:rPr>
        <w:t>-Bilanz?</w:t>
      </w:r>
    </w:p>
    <w:p w14:paraId="34D689D8" w14:textId="1D099633" w:rsidR="009F6FB8" w:rsidRDefault="00FD285D" w:rsidP="002E2D13">
      <w:pPr>
        <w:spacing w:before="100" w:beforeAutospacing="1" w:after="100" w:afterAutospacing="1" w:line="240" w:lineRule="auto"/>
        <w:jc w:val="both"/>
        <w:outlineLvl w:val="2"/>
        <w:rPr>
          <w:rFonts w:cs="Calibri"/>
        </w:rPr>
      </w:pPr>
      <w:r w:rsidRPr="6E39E099">
        <w:rPr>
          <w:rFonts w:cs="Calibri"/>
        </w:rPr>
        <w:t xml:space="preserve">Für die Langzeitstudie „Wege zum klimaneutralen Leben“ werden deshalb bundesweit 3.000 Haushalte gewonnen. </w:t>
      </w:r>
      <w:r w:rsidRPr="00D53751">
        <w:rPr>
          <w:rFonts w:cs="Calibri"/>
        </w:rPr>
        <w:t>Und</w:t>
      </w:r>
      <w:r w:rsidR="00D53751" w:rsidRPr="00D53751">
        <w:rPr>
          <w:rFonts w:cs="Calibri"/>
        </w:rPr>
        <w:t xml:space="preserve"> </w:t>
      </w:r>
      <w:r w:rsidR="00C944B8">
        <w:rPr>
          <w:rFonts w:cs="Calibri"/>
        </w:rPr>
        <w:t xml:space="preserve">die Stadt </w:t>
      </w:r>
      <w:r w:rsidR="00365814" w:rsidRPr="00365814">
        <w:rPr>
          <w:rFonts w:cs="Calibri"/>
          <w:highlight w:val="cyan"/>
        </w:rPr>
        <w:t>KOMMUNE</w:t>
      </w:r>
      <w:r w:rsidRPr="6E39E099">
        <w:rPr>
          <w:rFonts w:cs="Calibri"/>
        </w:rPr>
        <w:t xml:space="preserve"> ist dabei! </w:t>
      </w:r>
    </w:p>
    <w:p w14:paraId="43D2AD9F" w14:textId="51A4A83A" w:rsidR="002E2D13" w:rsidRDefault="002E2D13" w:rsidP="002E2D13">
      <w:pPr>
        <w:spacing w:before="100" w:beforeAutospacing="1" w:after="100" w:afterAutospacing="1" w:line="240" w:lineRule="auto"/>
        <w:jc w:val="both"/>
        <w:outlineLvl w:val="2"/>
        <w:rPr>
          <w:rFonts w:cs="Calibri"/>
        </w:rPr>
      </w:pPr>
      <w:r>
        <w:rPr>
          <w:rFonts w:cs="Calibri"/>
        </w:rPr>
        <w:t>Teilnehmende</w:t>
      </w:r>
      <w:r w:rsidRPr="00FD285D">
        <w:rPr>
          <w:rFonts w:cs="Calibri"/>
        </w:rPr>
        <w:t xml:space="preserve"> …</w:t>
      </w:r>
    </w:p>
    <w:p w14:paraId="045B7BD1" w14:textId="20233C3C" w:rsidR="002E2D13" w:rsidRPr="00FD285D" w:rsidRDefault="002E2D13" w:rsidP="002E2D13">
      <w:pPr>
        <w:spacing w:before="100" w:beforeAutospacing="1" w:after="100" w:afterAutospacing="1" w:line="240" w:lineRule="auto"/>
        <w:ind w:left="708"/>
        <w:jc w:val="both"/>
        <w:outlineLvl w:val="2"/>
        <w:rPr>
          <w:rFonts w:cs="Calibri"/>
        </w:rPr>
      </w:pPr>
      <w:r w:rsidRPr="002B33EA">
        <w:rPr>
          <w:rFonts w:cs="Calibri"/>
        </w:rPr>
        <w:t xml:space="preserve">… nehmen an einem </w:t>
      </w:r>
      <w:r w:rsidRPr="002B33EA">
        <w:rPr>
          <w:rFonts w:cs="Calibri"/>
          <w:b/>
          <w:bCs/>
        </w:rPr>
        <w:t>gemeinsamen Auftaktworkshop</w:t>
      </w:r>
      <w:r w:rsidRPr="002B33EA">
        <w:rPr>
          <w:rFonts w:cs="Calibri"/>
        </w:rPr>
        <w:t xml:space="preserve"> hier vor Ort teil.</w:t>
      </w:r>
      <w:r w:rsidRPr="002B33EA">
        <w:rPr>
          <w:rFonts w:cs="Calibri"/>
        </w:rPr>
        <w:cr/>
        <w:t xml:space="preserve">… </w:t>
      </w:r>
      <w:r w:rsidRPr="002B33EA">
        <w:rPr>
          <w:rFonts w:cs="Calibri"/>
          <w:b/>
          <w:bCs/>
        </w:rPr>
        <w:t>ermitteln ihre CO2-Bilanz</w:t>
      </w:r>
      <w:r w:rsidRPr="002B33EA">
        <w:rPr>
          <w:rFonts w:cs="Calibri"/>
        </w:rPr>
        <w:t xml:space="preserve"> mit dem </w:t>
      </w:r>
      <w:r w:rsidR="008410A0">
        <w:rPr>
          <w:rFonts w:cs="Calibri"/>
        </w:rPr>
        <w:t>KliX-CO2-</w:t>
      </w:r>
      <w:r w:rsidRPr="002B33EA">
        <w:rPr>
          <w:rFonts w:cs="Calibri"/>
        </w:rPr>
        <w:t>Rechner.</w:t>
      </w:r>
      <w:r w:rsidRPr="002B33EA">
        <w:rPr>
          <w:rFonts w:cs="Calibri"/>
        </w:rPr>
        <w:cr/>
        <w:t xml:space="preserve">… </w:t>
      </w:r>
      <w:r w:rsidRPr="002B33EA">
        <w:rPr>
          <w:rFonts w:cs="Calibri"/>
          <w:b/>
          <w:bCs/>
        </w:rPr>
        <w:t>erstellen einen persönlichen Klimaplan</w:t>
      </w:r>
      <w:r w:rsidRPr="002B33EA">
        <w:rPr>
          <w:rFonts w:cs="Calibri"/>
        </w:rPr>
        <w:t xml:space="preserve"> mit der KliX³-Toolbox „Mein Klimaplan“.</w:t>
      </w:r>
      <w:r w:rsidRPr="002B33EA">
        <w:rPr>
          <w:rFonts w:cs="Calibri"/>
        </w:rPr>
        <w:cr/>
        <w:t xml:space="preserve">… </w:t>
      </w:r>
      <w:r w:rsidRPr="00C2424E">
        <w:rPr>
          <w:rFonts w:cs="Calibri"/>
          <w:b/>
          <w:bCs/>
        </w:rPr>
        <w:t>ermitteln nach einem Jahr</w:t>
      </w:r>
      <w:r w:rsidRPr="002B33EA">
        <w:rPr>
          <w:rFonts w:cs="Calibri"/>
        </w:rPr>
        <w:t xml:space="preserve"> ein weiteres Mal ihre CO2-Bilanz.</w:t>
      </w:r>
    </w:p>
    <w:p w14:paraId="5D291411" w14:textId="153F9A02" w:rsidR="00FD285D" w:rsidRPr="00FD285D" w:rsidRDefault="00FD285D" w:rsidP="00FD285D">
      <w:pPr>
        <w:spacing w:before="100" w:beforeAutospacing="1" w:after="100" w:afterAutospacing="1" w:line="240" w:lineRule="auto"/>
        <w:jc w:val="both"/>
        <w:outlineLvl w:val="2"/>
        <w:rPr>
          <w:rFonts w:cs="Calibri"/>
        </w:rPr>
      </w:pPr>
      <w:r w:rsidRPr="00FD285D">
        <w:rPr>
          <w:rFonts w:cs="Calibri"/>
        </w:rPr>
        <w:t>Ziel ist es, dass die Teilnehmenden auch nach dieser „Kernphase“ dabei</w:t>
      </w:r>
      <w:r w:rsidR="00DE4C8C">
        <w:rPr>
          <w:rFonts w:cs="Calibri"/>
        </w:rPr>
        <w:t xml:space="preserve"> </w:t>
      </w:r>
      <w:r w:rsidRPr="00FD285D">
        <w:rPr>
          <w:rFonts w:cs="Calibri"/>
        </w:rPr>
        <w:t>bleiben und einmal jährlich ihre CO</w:t>
      </w:r>
      <w:r w:rsidRPr="00FD285D">
        <w:rPr>
          <w:rFonts w:cs="Calibri"/>
          <w:vertAlign w:val="subscript"/>
        </w:rPr>
        <w:t>2</w:t>
      </w:r>
      <w:r w:rsidRPr="00FD285D">
        <w:rPr>
          <w:rFonts w:cs="Calibri"/>
        </w:rPr>
        <w:t>-Bilanz ermitteln. Damit soll erstmalig eine Langzeitstudie zur Entwicklung von CO</w:t>
      </w:r>
      <w:r w:rsidRPr="00FD285D">
        <w:rPr>
          <w:rFonts w:cs="Calibri"/>
          <w:vertAlign w:val="subscript"/>
        </w:rPr>
        <w:t>2</w:t>
      </w:r>
      <w:r w:rsidRPr="00FD285D">
        <w:rPr>
          <w:rFonts w:cs="Calibri"/>
        </w:rPr>
        <w:t xml:space="preserve">-Bilanzen ermöglicht werden. Zusätzlich erhalten die teilnehmenden Haushalte kostenfreie Informationen und Bildungsangebote für effektiven Klimaschutz: </w:t>
      </w:r>
    </w:p>
    <w:p w14:paraId="0BF3B22F" w14:textId="77777777" w:rsidR="00FD285D" w:rsidRPr="00FD285D" w:rsidRDefault="00FD285D" w:rsidP="00FD285D">
      <w:pPr>
        <w:pStyle w:val="StandardWeb"/>
        <w:numPr>
          <w:ilvl w:val="0"/>
          <w:numId w:val="1"/>
        </w:numPr>
        <w:spacing w:before="100" w:beforeAutospacing="1" w:after="100" w:afterAutospacing="1" w:line="240" w:lineRule="auto"/>
        <w:rPr>
          <w:rFonts w:asciiTheme="minorHAnsi" w:hAnsiTheme="minorHAnsi" w:cs="Calibri"/>
          <w:sz w:val="22"/>
          <w:szCs w:val="22"/>
        </w:rPr>
      </w:pPr>
      <w:r w:rsidRPr="00FD285D">
        <w:rPr>
          <w:rFonts w:asciiTheme="minorHAnsi" w:hAnsiTheme="minorHAnsi" w:cs="Calibri"/>
          <w:bCs/>
          <w:sz w:val="22"/>
          <w:szCs w:val="22"/>
        </w:rPr>
        <w:t>Vertiefende</w:t>
      </w:r>
      <w:r w:rsidRPr="00FD285D">
        <w:rPr>
          <w:rFonts w:asciiTheme="minorHAnsi" w:hAnsiTheme="minorHAnsi" w:cs="Calibri"/>
          <w:b/>
          <w:bCs/>
          <w:sz w:val="22"/>
          <w:szCs w:val="22"/>
        </w:rPr>
        <w:t xml:space="preserve"> </w:t>
      </w:r>
      <w:hyperlink r:id="rId10" w:history="1">
        <w:r w:rsidRPr="00FD285D">
          <w:rPr>
            <w:rStyle w:val="Hyperlink"/>
            <w:rFonts w:asciiTheme="minorHAnsi" w:hAnsiTheme="minorHAnsi" w:cs="Calibri"/>
            <w:b/>
            <w:bCs/>
            <w:sz w:val="22"/>
            <w:szCs w:val="22"/>
          </w:rPr>
          <w:t>Online-Workshopreihe</w:t>
        </w:r>
      </w:hyperlink>
      <w:r w:rsidRPr="00FD285D">
        <w:rPr>
          <w:rFonts w:asciiTheme="minorHAnsi" w:hAnsiTheme="minorHAnsi" w:cs="Calibri"/>
          <w:sz w:val="22"/>
          <w:szCs w:val="22"/>
        </w:rPr>
        <w:t xml:space="preserve"> zum „Dreiklang fürs Klima“. </w:t>
      </w:r>
    </w:p>
    <w:p w14:paraId="1F077F08" w14:textId="0BC96374" w:rsidR="00FD285D" w:rsidRPr="00FD285D" w:rsidRDefault="00FD285D" w:rsidP="00FD285D">
      <w:pPr>
        <w:pStyle w:val="StandardWeb"/>
        <w:numPr>
          <w:ilvl w:val="0"/>
          <w:numId w:val="1"/>
        </w:numPr>
        <w:spacing w:before="100" w:beforeAutospacing="1" w:after="100" w:afterAutospacing="1" w:line="240" w:lineRule="auto"/>
        <w:rPr>
          <w:rFonts w:asciiTheme="minorHAnsi" w:hAnsiTheme="minorHAnsi" w:cs="Calibri"/>
          <w:sz w:val="22"/>
          <w:szCs w:val="22"/>
        </w:rPr>
      </w:pPr>
      <w:r w:rsidRPr="00D21EF9">
        <w:rPr>
          <w:rFonts w:asciiTheme="minorHAnsi" w:hAnsiTheme="minorHAnsi" w:cs="Calibri"/>
          <w:b/>
          <w:bCs/>
          <w:sz w:val="22"/>
          <w:szCs w:val="22"/>
        </w:rPr>
        <w:t>CO</w:t>
      </w:r>
      <w:r w:rsidRPr="00D21EF9">
        <w:rPr>
          <w:rFonts w:asciiTheme="minorHAnsi" w:hAnsiTheme="minorHAnsi" w:cs="Calibri"/>
          <w:b/>
          <w:bCs/>
          <w:sz w:val="22"/>
          <w:szCs w:val="22"/>
          <w:vertAlign w:val="subscript"/>
        </w:rPr>
        <w:t>2</w:t>
      </w:r>
      <w:r w:rsidRPr="00D21EF9">
        <w:rPr>
          <w:rFonts w:asciiTheme="minorHAnsi" w:hAnsiTheme="minorHAnsi" w:cs="Calibri"/>
          <w:b/>
          <w:bCs/>
          <w:sz w:val="22"/>
          <w:szCs w:val="22"/>
        </w:rPr>
        <w:t>-Rechner-Sprechstunde</w:t>
      </w:r>
      <w:r w:rsidRPr="00FD285D">
        <w:rPr>
          <w:rFonts w:asciiTheme="minorHAnsi" w:hAnsiTheme="minorHAnsi" w:cs="Calibri"/>
          <w:sz w:val="22"/>
          <w:szCs w:val="22"/>
        </w:rPr>
        <w:t xml:space="preserve"> mit dem Verantwortlichen des Umweltbundesamtes.</w:t>
      </w:r>
    </w:p>
    <w:p w14:paraId="7DA11418" w14:textId="77777777" w:rsidR="00FD285D" w:rsidRPr="00FD285D" w:rsidRDefault="00000000" w:rsidP="00FD285D">
      <w:pPr>
        <w:pStyle w:val="StandardWeb"/>
        <w:numPr>
          <w:ilvl w:val="0"/>
          <w:numId w:val="1"/>
        </w:numPr>
        <w:spacing w:before="100" w:beforeAutospacing="1" w:after="100" w:afterAutospacing="1" w:line="240" w:lineRule="auto"/>
        <w:rPr>
          <w:rFonts w:asciiTheme="minorHAnsi" w:hAnsiTheme="minorHAnsi" w:cs="Calibri"/>
          <w:sz w:val="22"/>
          <w:szCs w:val="22"/>
        </w:rPr>
      </w:pPr>
      <w:hyperlink r:id="rId11" w:history="1">
        <w:r w:rsidR="00FD285D" w:rsidRPr="00FD285D">
          <w:rPr>
            <w:rStyle w:val="Hyperlink"/>
            <w:rFonts w:asciiTheme="minorHAnsi" w:hAnsiTheme="minorHAnsi" w:cs="Calibri"/>
            <w:b/>
            <w:bCs/>
            <w:sz w:val="22"/>
            <w:szCs w:val="22"/>
          </w:rPr>
          <w:t>Broschüre „Wege zum klimaneutralen Leben“</w:t>
        </w:r>
      </w:hyperlink>
      <w:r w:rsidR="00FD285D" w:rsidRPr="00FD285D">
        <w:rPr>
          <w:rFonts w:asciiTheme="minorHAnsi" w:hAnsiTheme="minorHAnsi" w:cs="Calibri"/>
          <w:b/>
          <w:bCs/>
          <w:sz w:val="22"/>
          <w:szCs w:val="22"/>
        </w:rPr>
        <w:t>.</w:t>
      </w:r>
    </w:p>
    <w:p w14:paraId="278CD3C8" w14:textId="472CABD2" w:rsidR="00FD285D" w:rsidRPr="00FD285D" w:rsidRDefault="00FD285D" w:rsidP="00FD285D">
      <w:pPr>
        <w:pStyle w:val="StandardWeb"/>
        <w:numPr>
          <w:ilvl w:val="0"/>
          <w:numId w:val="1"/>
        </w:numPr>
        <w:spacing w:before="100" w:beforeAutospacing="1" w:after="100" w:afterAutospacing="1" w:line="240" w:lineRule="auto"/>
        <w:rPr>
          <w:rFonts w:asciiTheme="minorHAnsi" w:hAnsiTheme="minorHAnsi" w:cs="Calibri"/>
          <w:sz w:val="22"/>
          <w:szCs w:val="22"/>
        </w:rPr>
      </w:pPr>
      <w:r w:rsidRPr="00D21EF9">
        <w:rPr>
          <w:rFonts w:asciiTheme="minorHAnsi" w:hAnsiTheme="minorHAnsi" w:cs="Calibri"/>
          <w:b/>
          <w:bCs/>
          <w:sz w:val="22"/>
          <w:szCs w:val="22"/>
        </w:rPr>
        <w:t>Newsletter</w:t>
      </w:r>
      <w:r w:rsidRPr="00FD285D">
        <w:rPr>
          <w:rFonts w:asciiTheme="minorHAnsi" w:hAnsiTheme="minorHAnsi" w:cs="Calibri"/>
          <w:sz w:val="22"/>
          <w:szCs w:val="22"/>
        </w:rPr>
        <w:t xml:space="preserve"> mit Informationen, Erfahrungen und Ergebnissen aus KliX</w:t>
      </w:r>
      <w:r>
        <w:rPr>
          <w:rFonts w:asciiTheme="minorHAnsi" w:hAnsiTheme="minorHAnsi" w:cs="Calibri"/>
          <w:sz w:val="22"/>
          <w:szCs w:val="22"/>
        </w:rPr>
        <w:t>³</w:t>
      </w:r>
      <w:r w:rsidRPr="00FD285D">
        <w:rPr>
          <w:rFonts w:asciiTheme="minorHAnsi" w:hAnsiTheme="minorHAnsi" w:cs="Calibri"/>
          <w:sz w:val="22"/>
          <w:szCs w:val="22"/>
        </w:rPr>
        <w:t>.</w:t>
      </w:r>
    </w:p>
    <w:p w14:paraId="63C1B4C1" w14:textId="77777777" w:rsidR="00743051" w:rsidRDefault="00FD285D" w:rsidP="00743051">
      <w:pPr>
        <w:spacing w:before="100" w:beforeAutospacing="1" w:after="100" w:afterAutospacing="1" w:line="240" w:lineRule="auto"/>
        <w:jc w:val="both"/>
        <w:outlineLvl w:val="2"/>
      </w:pPr>
      <w:r w:rsidRPr="00FD285D">
        <w:rPr>
          <w:rFonts w:cs="Calibri"/>
          <w:b/>
          <w:bCs/>
        </w:rPr>
        <w:t>In der KliX³-Auftaktveranstaltung</w:t>
      </w:r>
      <w:r w:rsidRPr="00FD285D">
        <w:t xml:space="preserve"> lernen Sie das KliX³-Team und die Angebote kennen.</w:t>
      </w:r>
      <w:r w:rsidR="00743051">
        <w:t xml:space="preserve"> </w:t>
      </w:r>
    </w:p>
    <w:p w14:paraId="22CD1C46" w14:textId="37DC18D0" w:rsidR="006E62FA" w:rsidRDefault="00FD285D" w:rsidP="00743051">
      <w:pPr>
        <w:spacing w:before="100" w:beforeAutospacing="1" w:after="100" w:afterAutospacing="1" w:line="240" w:lineRule="auto"/>
        <w:jc w:val="both"/>
        <w:outlineLvl w:val="2"/>
        <w:rPr>
          <w:rFonts w:ascii="Arial" w:hAnsi="Arial" w:cs="Arial"/>
        </w:rPr>
      </w:pPr>
      <w:r w:rsidRPr="00FD285D">
        <w:rPr>
          <w:rFonts w:cs="Calibri"/>
          <w:b/>
          <w:bCs/>
        </w:rPr>
        <w:t>Diese findet statt</w:t>
      </w:r>
      <w:r w:rsidR="00DE4C8C">
        <w:rPr>
          <w:rFonts w:cs="Calibri"/>
          <w:b/>
          <w:bCs/>
        </w:rPr>
        <w:t xml:space="preserve"> am</w:t>
      </w:r>
      <w:r w:rsidRPr="00FD285D">
        <w:rPr>
          <w:rFonts w:cs="Calibri"/>
          <w:b/>
          <w:bCs/>
        </w:rPr>
        <w:t xml:space="preserve"> </w:t>
      </w:r>
      <w:r w:rsidR="00365814" w:rsidRPr="00365814">
        <w:rPr>
          <w:rFonts w:ascii="Arial" w:hAnsi="Arial" w:cs="Arial"/>
          <w:b/>
          <w:bCs/>
          <w:highlight w:val="cyan"/>
        </w:rPr>
        <w:t>DATUM, UHRZEIT, ORT</w:t>
      </w:r>
    </w:p>
    <w:p w14:paraId="592483BB" w14:textId="4002ACE2" w:rsidR="00557F44" w:rsidRPr="00F93F6F" w:rsidRDefault="00FD285D" w:rsidP="00557F44">
      <w:pPr>
        <w:spacing w:before="100" w:beforeAutospacing="1" w:after="100" w:afterAutospacing="1" w:line="240" w:lineRule="auto"/>
        <w:jc w:val="both"/>
        <w:outlineLvl w:val="2"/>
        <w:rPr>
          <w:rFonts w:cs="Calibri"/>
          <w:b/>
          <w:bCs/>
        </w:rPr>
      </w:pPr>
      <w:r w:rsidRPr="00FD285D">
        <w:rPr>
          <w:rFonts w:cs="Calibri"/>
        </w:rPr>
        <w:t>Anmeldung ab jetzt und Informationen unter https://klix3.de bzw.</w:t>
      </w:r>
      <w:r w:rsidR="00557F44">
        <w:rPr>
          <w:rFonts w:cs="Calibri"/>
        </w:rPr>
        <w:t xml:space="preserve"> </w:t>
      </w:r>
      <w:hyperlink r:id="rId12" w:history="1">
        <w:r w:rsidR="00BF4F55" w:rsidRPr="00BF4F55">
          <w:rPr>
            <w:rStyle w:val="Hyperlink"/>
            <w:rFonts w:cs="Calibri"/>
            <w:highlight w:val="cyan"/>
          </w:rPr>
          <w:t>https://klix3.de/veranstaltungen</w:t>
        </w:r>
        <w:r w:rsidR="00BF4F55" w:rsidRPr="00A40313">
          <w:rPr>
            <w:rStyle w:val="Hyperlink"/>
            <w:rFonts w:cs="Calibri"/>
          </w:rPr>
          <w:t>/</w:t>
        </w:r>
      </w:hyperlink>
      <w:r w:rsidR="00BF4F55">
        <w:rPr>
          <w:rFonts w:cs="Calibri"/>
        </w:rPr>
        <w:t xml:space="preserve"> </w:t>
      </w:r>
      <w:r w:rsidR="00557F44" w:rsidRPr="00F93F6F">
        <w:rPr>
          <w:rFonts w:cs="Calibri"/>
          <w:b/>
          <w:bCs/>
        </w:rPr>
        <w:t>Anmeld</w:t>
      </w:r>
      <w:r w:rsidR="0082544D">
        <w:rPr>
          <w:rFonts w:cs="Calibri"/>
          <w:b/>
          <w:bCs/>
        </w:rPr>
        <w:t>ung erwünscht bis zum</w:t>
      </w:r>
      <w:r w:rsidR="00557F44" w:rsidRPr="00F93F6F">
        <w:rPr>
          <w:rFonts w:cs="Calibri"/>
          <w:b/>
          <w:bCs/>
        </w:rPr>
        <w:t xml:space="preserve"> </w:t>
      </w:r>
      <w:r w:rsidR="00BF4F55" w:rsidRPr="00BF4F55">
        <w:rPr>
          <w:rFonts w:cs="Calibri"/>
          <w:b/>
          <w:bCs/>
          <w:highlight w:val="cyan"/>
        </w:rPr>
        <w:t>DATUM</w:t>
      </w:r>
      <w:r w:rsidR="00BF4F55">
        <w:rPr>
          <w:rFonts w:cs="Calibri"/>
          <w:b/>
          <w:bCs/>
        </w:rPr>
        <w:t>.</w:t>
      </w:r>
      <w:r w:rsidR="002149AE">
        <w:rPr>
          <w:rFonts w:cs="Calibri"/>
          <w:b/>
          <w:bCs/>
        </w:rPr>
        <w:t xml:space="preserve"> Die gesamte Teilnahme ist kostenfrei.</w:t>
      </w:r>
    </w:p>
    <w:p w14:paraId="68DE6F94" w14:textId="77777777" w:rsidR="00557F44" w:rsidRPr="00FD285D" w:rsidRDefault="00557F44" w:rsidP="00557F44">
      <w:pPr>
        <w:spacing w:before="100" w:beforeAutospacing="1" w:after="100" w:afterAutospacing="1" w:line="240" w:lineRule="auto"/>
        <w:jc w:val="both"/>
        <w:outlineLvl w:val="2"/>
        <w:rPr>
          <w:rFonts w:cs="Calibri"/>
        </w:rPr>
      </w:pPr>
      <w:r>
        <w:rPr>
          <w:rFonts w:cs="Calibri"/>
        </w:rPr>
        <w:t>Wir freuen uns, dieses spannende Projekt hier vor Ort umsetzen zu können und hoffen auf zahlreiches Erscheinen.</w:t>
      </w:r>
    </w:p>
    <w:p w14:paraId="762626EF" w14:textId="5AF89AC4" w:rsidR="00AC50CB" w:rsidRPr="00FD285D" w:rsidRDefault="00FD285D" w:rsidP="00FD285D">
      <w:pPr>
        <w:spacing w:before="100" w:beforeAutospacing="1" w:after="100" w:afterAutospacing="1" w:line="240" w:lineRule="auto"/>
        <w:jc w:val="both"/>
        <w:outlineLvl w:val="2"/>
      </w:pPr>
      <w:r w:rsidRPr="00FD285D">
        <w:rPr>
          <w:rFonts w:cs="Calibri"/>
        </w:rPr>
        <w:t xml:space="preserve">KliX³ wurde vom Verein 3 fürs Klima und dem gemeinnützigen Unternehmen </w:t>
      </w:r>
      <w:proofErr w:type="spellStart"/>
      <w:r w:rsidRPr="00FD285D">
        <w:rPr>
          <w:rFonts w:cs="Calibri"/>
        </w:rPr>
        <w:t>KlimAktiv</w:t>
      </w:r>
      <w:proofErr w:type="spellEnd"/>
      <w:r w:rsidR="008410A0">
        <w:rPr>
          <w:rFonts w:cs="Calibri"/>
        </w:rPr>
        <w:t xml:space="preserve"> entwickelt</w:t>
      </w:r>
      <w:r w:rsidRPr="00FD285D">
        <w:rPr>
          <w:rFonts w:cs="Calibri"/>
        </w:rPr>
        <w:t>. Das bundesweite Projekt, in dem 3.000 Haushalte über drei Jahre beim CO</w:t>
      </w:r>
      <w:r w:rsidRPr="00FD285D">
        <w:rPr>
          <w:rFonts w:cs="Calibri"/>
          <w:vertAlign w:val="subscript"/>
        </w:rPr>
        <w:t>2</w:t>
      </w:r>
      <w:r w:rsidRPr="00FD285D">
        <w:rPr>
          <w:rFonts w:cs="Calibri"/>
        </w:rPr>
        <w:t xml:space="preserve">-Sparen begleitet und mit praktischen Tipps unterstützt werden, wird durch die Nationale Klimaschutzinitiative aus Mitteln des Bundesministeriums für Wirtschaft und Klimaschutz gefördert und unsere Stadt ist als eine von 30 Partnerkommunen dabei. </w:t>
      </w:r>
    </w:p>
    <w:sectPr w:rsidR="00AC50CB" w:rsidRPr="00FD285D" w:rsidSect="00FD285D">
      <w:headerReference w:type="default" r:id="rId13"/>
      <w:footerReference w:type="default" r:id="rId14"/>
      <w:pgSz w:w="11906" w:h="16838"/>
      <w:pgMar w:top="182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C0A60" w14:textId="77777777" w:rsidR="00C33706" w:rsidRDefault="00C33706" w:rsidP="00FD285D">
      <w:pPr>
        <w:spacing w:after="0" w:line="240" w:lineRule="auto"/>
      </w:pPr>
      <w:r>
        <w:separator/>
      </w:r>
    </w:p>
  </w:endnote>
  <w:endnote w:type="continuationSeparator" w:id="0">
    <w:p w14:paraId="5A6D4364" w14:textId="77777777" w:rsidR="00C33706" w:rsidRDefault="00C33706" w:rsidP="00FD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74B3" w14:textId="373CB7C1" w:rsidR="00FD285D" w:rsidRDefault="00FD285D">
    <w:pPr>
      <w:pStyle w:val="Fuzeile"/>
    </w:pPr>
    <w:r w:rsidRPr="00A44AF9">
      <w:rPr>
        <w:noProof/>
      </w:rPr>
      <mc:AlternateContent>
        <mc:Choice Requires="wps">
          <w:drawing>
            <wp:anchor distT="0" distB="0" distL="114300" distR="114300" simplePos="0" relativeHeight="251659264" behindDoc="0" locked="0" layoutInCell="1" allowOverlap="1" wp14:anchorId="2F6229BA" wp14:editId="651140CD">
              <wp:simplePos x="0" y="0"/>
              <wp:positionH relativeFrom="page">
                <wp:posOffset>-19050</wp:posOffset>
              </wp:positionH>
              <wp:positionV relativeFrom="paragraph">
                <wp:posOffset>409575</wp:posOffset>
              </wp:positionV>
              <wp:extent cx="7591425" cy="200025"/>
              <wp:effectExtent l="0" t="0" r="9525" b="9525"/>
              <wp:wrapNone/>
              <wp:docPr id="157060017" name="Rechteck: abgerundete Ecken 3"/>
              <wp:cNvGraphicFramePr/>
              <a:graphic xmlns:a="http://schemas.openxmlformats.org/drawingml/2006/main">
                <a:graphicData uri="http://schemas.microsoft.com/office/word/2010/wordprocessingShape">
                  <wps:wsp>
                    <wps:cNvSpPr/>
                    <wps:spPr>
                      <a:xfrm>
                        <a:off x="0" y="0"/>
                        <a:ext cx="7591425" cy="200025"/>
                      </a:xfrm>
                      <a:prstGeom prst="roundRect">
                        <a:avLst/>
                      </a:prstGeom>
                      <a:gradFill flip="none" rotWithShape="1">
                        <a:gsLst>
                          <a:gs pos="0">
                            <a:srgbClr val="20CDAD"/>
                          </a:gs>
                          <a:gs pos="50000">
                            <a:srgbClr val="295BF2"/>
                          </a:gs>
                          <a:gs pos="100000">
                            <a:srgbClr val="0048B5"/>
                          </a:gs>
                        </a:gsLst>
                        <a:lin ang="0" scaled="1"/>
                        <a:tileRect/>
                      </a:gra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69B005DF" id="Rechteck: abgerundete Ecken 3" o:spid="_x0000_s1026" style="position:absolute;margin-left:-1.5pt;margin-top:32.25pt;width:597.75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" fillcolor="#20cdad" stroked="f" strokeweight="1pt">
              <v:fill color2="#0048b5" rotate="t" angle="90" colors="0 #20cdad;.5 #295bf2;1 #0048b5" focus="100%" type="gradient"/>
              <v:stroke joinstyle="miter"/>
              <w10:wrap anchorx="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B0E8" w14:textId="77777777" w:rsidR="00C33706" w:rsidRDefault="00C33706" w:rsidP="00FD285D">
      <w:pPr>
        <w:spacing w:after="0" w:line="240" w:lineRule="auto"/>
      </w:pPr>
      <w:r>
        <w:separator/>
      </w:r>
    </w:p>
  </w:footnote>
  <w:footnote w:type="continuationSeparator" w:id="0">
    <w:p w14:paraId="4D29C13D" w14:textId="77777777" w:rsidR="00C33706" w:rsidRDefault="00C33706" w:rsidP="00FD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E309" w14:textId="53076A3F" w:rsidR="00FD285D" w:rsidRDefault="00FD285D">
    <w:pPr>
      <w:pStyle w:val="Kopfzeile"/>
    </w:pPr>
    <w:r>
      <w:rPr>
        <w:noProof/>
      </w:rPr>
      <w:drawing>
        <wp:anchor distT="0" distB="0" distL="114300" distR="114300" simplePos="0" relativeHeight="251663360" behindDoc="1" locked="0" layoutInCell="1" allowOverlap="1" wp14:anchorId="5E83D51E" wp14:editId="0AC2C6DE">
          <wp:simplePos x="0" y="0"/>
          <wp:positionH relativeFrom="column">
            <wp:posOffset>-561975</wp:posOffset>
          </wp:positionH>
          <wp:positionV relativeFrom="paragraph">
            <wp:posOffset>-114935</wp:posOffset>
          </wp:positionV>
          <wp:extent cx="1940560" cy="666750"/>
          <wp:effectExtent l="0" t="0" r="2540" b="0"/>
          <wp:wrapNone/>
          <wp:docPr id="1977819468" name="Grafik 1"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16150" name="Grafik 1" descr="Ein Bild, das Grafiken, Schrift, Logo,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40560" cy="666750"/>
                  </a:xfrm>
                  <a:prstGeom prst="rect">
                    <a:avLst/>
                  </a:prstGeom>
                </pic:spPr>
              </pic:pic>
            </a:graphicData>
          </a:graphic>
          <wp14:sizeRelH relativeFrom="margin">
            <wp14:pctWidth>0</wp14:pctWidth>
          </wp14:sizeRelH>
          <wp14:sizeRelV relativeFrom="margin">
            <wp14:pctHeight>0</wp14:pctHeight>
          </wp14:sizeRelV>
        </wp:anchor>
      </w:drawing>
    </w:r>
    <w:r w:rsidRPr="00A44AF9">
      <w:rPr>
        <w:noProof/>
      </w:rPr>
      <mc:AlternateContent>
        <mc:Choice Requires="wps">
          <w:drawing>
            <wp:anchor distT="0" distB="0" distL="114300" distR="114300" simplePos="0" relativeHeight="251661312" behindDoc="0" locked="0" layoutInCell="1" allowOverlap="1" wp14:anchorId="12A8F203" wp14:editId="62FD5A9E">
              <wp:simplePos x="0" y="0"/>
              <wp:positionH relativeFrom="page">
                <wp:posOffset>-31115</wp:posOffset>
              </wp:positionH>
              <wp:positionV relativeFrom="paragraph">
                <wp:posOffset>-438785</wp:posOffset>
              </wp:positionV>
              <wp:extent cx="7591425" cy="200025"/>
              <wp:effectExtent l="0" t="0" r="9525" b="9525"/>
              <wp:wrapNone/>
              <wp:docPr id="1386549190" name="Rechteck: abgerundete Ecken 3"/>
              <wp:cNvGraphicFramePr/>
              <a:graphic xmlns:a="http://schemas.openxmlformats.org/drawingml/2006/main">
                <a:graphicData uri="http://schemas.microsoft.com/office/word/2010/wordprocessingShape">
                  <wps:wsp>
                    <wps:cNvSpPr/>
                    <wps:spPr>
                      <a:xfrm>
                        <a:off x="0" y="0"/>
                        <a:ext cx="7591425" cy="200025"/>
                      </a:xfrm>
                      <a:prstGeom prst="roundRect">
                        <a:avLst/>
                      </a:prstGeom>
                      <a:gradFill flip="none" rotWithShape="1">
                        <a:gsLst>
                          <a:gs pos="0">
                            <a:srgbClr val="20CDAD"/>
                          </a:gs>
                          <a:gs pos="50000">
                            <a:srgbClr val="295BF2"/>
                          </a:gs>
                          <a:gs pos="100000">
                            <a:srgbClr val="0048B5"/>
                          </a:gs>
                        </a:gsLst>
                        <a:lin ang="0" scaled="1"/>
                        <a:tileRect/>
                      </a:gra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9C557A8" id="Rechteck: abgerundete Ecken 3" o:spid="_x0000_s1026" style="position:absolute;margin-left:-2.45pt;margin-top:-34.55pt;width:597.75pt;height:1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" fillcolor="#20cdad" stroked="f" strokeweight="1pt">
              <v:fill color2="#0048b5" rotate="t" angle="90" colors="0 #20cdad;.5 #295bf2;1 #0048b5" focus="100%" type="gradient"/>
              <v:stroke joinstyle="miter"/>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4E93"/>
    <w:multiLevelType w:val="multilevel"/>
    <w:tmpl w:val="676C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C44B6"/>
    <w:multiLevelType w:val="multilevel"/>
    <w:tmpl w:val="897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D05363"/>
    <w:multiLevelType w:val="multilevel"/>
    <w:tmpl w:val="820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52F2C"/>
    <w:multiLevelType w:val="multilevel"/>
    <w:tmpl w:val="E1A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6212B0"/>
    <w:multiLevelType w:val="hybridMultilevel"/>
    <w:tmpl w:val="BC06E1CC"/>
    <w:lvl w:ilvl="0" w:tplc="7CBCDA6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61672213">
    <w:abstractNumId w:val="4"/>
  </w:num>
  <w:num w:numId="2" w16cid:durableId="211621547">
    <w:abstractNumId w:val="2"/>
  </w:num>
  <w:num w:numId="3" w16cid:durableId="1103457099">
    <w:abstractNumId w:val="1"/>
  </w:num>
  <w:num w:numId="4" w16cid:durableId="686638037">
    <w:abstractNumId w:val="3"/>
  </w:num>
  <w:num w:numId="5" w16cid:durableId="20167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5D"/>
    <w:rsid w:val="00057E45"/>
    <w:rsid w:val="0007094C"/>
    <w:rsid w:val="0014489F"/>
    <w:rsid w:val="00171D2D"/>
    <w:rsid w:val="001F1493"/>
    <w:rsid w:val="00211471"/>
    <w:rsid w:val="002149AE"/>
    <w:rsid w:val="00255540"/>
    <w:rsid w:val="00274E02"/>
    <w:rsid w:val="002E2D13"/>
    <w:rsid w:val="002F2A65"/>
    <w:rsid w:val="002F780D"/>
    <w:rsid w:val="00365814"/>
    <w:rsid w:val="00492F72"/>
    <w:rsid w:val="004F6417"/>
    <w:rsid w:val="00523668"/>
    <w:rsid w:val="00557F44"/>
    <w:rsid w:val="00584AC2"/>
    <w:rsid w:val="005E3FF2"/>
    <w:rsid w:val="006E62FA"/>
    <w:rsid w:val="00713E91"/>
    <w:rsid w:val="007313BC"/>
    <w:rsid w:val="00736B73"/>
    <w:rsid w:val="00743051"/>
    <w:rsid w:val="00780D12"/>
    <w:rsid w:val="007C56DF"/>
    <w:rsid w:val="0082544D"/>
    <w:rsid w:val="008410A0"/>
    <w:rsid w:val="0084782D"/>
    <w:rsid w:val="00887A98"/>
    <w:rsid w:val="008A3D05"/>
    <w:rsid w:val="008B6008"/>
    <w:rsid w:val="008E570D"/>
    <w:rsid w:val="009413C9"/>
    <w:rsid w:val="00950FD7"/>
    <w:rsid w:val="009F115A"/>
    <w:rsid w:val="009F6FB8"/>
    <w:rsid w:val="00A32076"/>
    <w:rsid w:val="00AC50CB"/>
    <w:rsid w:val="00AE66CE"/>
    <w:rsid w:val="00BB3D14"/>
    <w:rsid w:val="00BF4F55"/>
    <w:rsid w:val="00C33706"/>
    <w:rsid w:val="00C944B8"/>
    <w:rsid w:val="00C9509A"/>
    <w:rsid w:val="00CD0811"/>
    <w:rsid w:val="00D21EF9"/>
    <w:rsid w:val="00D53751"/>
    <w:rsid w:val="00D55A81"/>
    <w:rsid w:val="00DE4C8C"/>
    <w:rsid w:val="00EE30C2"/>
    <w:rsid w:val="00F11192"/>
    <w:rsid w:val="00F93F6F"/>
    <w:rsid w:val="00FD285D"/>
    <w:rsid w:val="04D14419"/>
    <w:rsid w:val="2803C04D"/>
    <w:rsid w:val="58D86AAD"/>
    <w:rsid w:val="6E39E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F838"/>
  <w15:chartTrackingRefBased/>
  <w15:docId w15:val="{5886F8E9-E02B-4A1C-A4B0-0139E3FD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285D"/>
  </w:style>
  <w:style w:type="paragraph" w:styleId="berschrift1">
    <w:name w:val="heading 1"/>
    <w:basedOn w:val="Standard"/>
    <w:next w:val="Standard"/>
    <w:link w:val="berschrift1Zchn"/>
    <w:uiPriority w:val="9"/>
    <w:qFormat/>
    <w:rsid w:val="00FD2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2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28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28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28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28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28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28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28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28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28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28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28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28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28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28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28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285D"/>
    <w:rPr>
      <w:rFonts w:eastAsiaTheme="majorEastAsia" w:cstheme="majorBidi"/>
      <w:color w:val="272727" w:themeColor="text1" w:themeTint="D8"/>
    </w:rPr>
  </w:style>
  <w:style w:type="paragraph" w:styleId="Titel">
    <w:name w:val="Title"/>
    <w:basedOn w:val="Standard"/>
    <w:next w:val="Standard"/>
    <w:link w:val="TitelZchn"/>
    <w:uiPriority w:val="10"/>
    <w:qFormat/>
    <w:rsid w:val="00FD2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28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28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28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28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285D"/>
    <w:rPr>
      <w:i/>
      <w:iCs/>
      <w:color w:val="404040" w:themeColor="text1" w:themeTint="BF"/>
    </w:rPr>
  </w:style>
  <w:style w:type="paragraph" w:styleId="Listenabsatz">
    <w:name w:val="List Paragraph"/>
    <w:basedOn w:val="Standard"/>
    <w:uiPriority w:val="34"/>
    <w:qFormat/>
    <w:rsid w:val="00FD285D"/>
    <w:pPr>
      <w:ind w:left="720"/>
      <w:contextualSpacing/>
    </w:pPr>
  </w:style>
  <w:style w:type="character" w:styleId="IntensiveHervorhebung">
    <w:name w:val="Intense Emphasis"/>
    <w:basedOn w:val="Absatz-Standardschriftart"/>
    <w:uiPriority w:val="21"/>
    <w:qFormat/>
    <w:rsid w:val="00FD285D"/>
    <w:rPr>
      <w:i/>
      <w:iCs/>
      <w:color w:val="0F4761" w:themeColor="accent1" w:themeShade="BF"/>
    </w:rPr>
  </w:style>
  <w:style w:type="paragraph" w:styleId="IntensivesZitat">
    <w:name w:val="Intense Quote"/>
    <w:basedOn w:val="Standard"/>
    <w:next w:val="Standard"/>
    <w:link w:val="IntensivesZitatZchn"/>
    <w:uiPriority w:val="30"/>
    <w:qFormat/>
    <w:rsid w:val="00FD2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285D"/>
    <w:rPr>
      <w:i/>
      <w:iCs/>
      <w:color w:val="0F4761" w:themeColor="accent1" w:themeShade="BF"/>
    </w:rPr>
  </w:style>
  <w:style w:type="character" w:styleId="IntensiverVerweis">
    <w:name w:val="Intense Reference"/>
    <w:basedOn w:val="Absatz-Standardschriftart"/>
    <w:uiPriority w:val="32"/>
    <w:qFormat/>
    <w:rsid w:val="00FD285D"/>
    <w:rPr>
      <w:b/>
      <w:bCs/>
      <w:smallCaps/>
      <w:color w:val="0F4761" w:themeColor="accent1" w:themeShade="BF"/>
      <w:spacing w:val="5"/>
    </w:rPr>
  </w:style>
  <w:style w:type="character" w:styleId="Hyperlink">
    <w:name w:val="Hyperlink"/>
    <w:basedOn w:val="Absatz-Standardschriftart"/>
    <w:uiPriority w:val="99"/>
    <w:unhideWhenUsed/>
    <w:rsid w:val="00FD285D"/>
    <w:rPr>
      <w:color w:val="467886" w:themeColor="hyperlink"/>
      <w:u w:val="single"/>
    </w:rPr>
  </w:style>
  <w:style w:type="character" w:styleId="Kommentarzeichen">
    <w:name w:val="annotation reference"/>
    <w:basedOn w:val="Absatz-Standardschriftart"/>
    <w:uiPriority w:val="99"/>
    <w:semiHidden/>
    <w:unhideWhenUsed/>
    <w:rsid w:val="00FD285D"/>
    <w:rPr>
      <w:sz w:val="16"/>
      <w:szCs w:val="16"/>
    </w:rPr>
  </w:style>
  <w:style w:type="paragraph" w:styleId="Kommentartext">
    <w:name w:val="annotation text"/>
    <w:basedOn w:val="Standard"/>
    <w:link w:val="KommentartextZchn"/>
    <w:uiPriority w:val="99"/>
    <w:unhideWhenUsed/>
    <w:rsid w:val="00FD285D"/>
    <w:pPr>
      <w:spacing w:line="240" w:lineRule="auto"/>
    </w:pPr>
    <w:rPr>
      <w:sz w:val="20"/>
      <w:szCs w:val="20"/>
    </w:rPr>
  </w:style>
  <w:style w:type="character" w:customStyle="1" w:styleId="KommentartextZchn">
    <w:name w:val="Kommentartext Zchn"/>
    <w:basedOn w:val="Absatz-Standardschriftart"/>
    <w:link w:val="Kommentartext"/>
    <w:uiPriority w:val="99"/>
    <w:rsid w:val="00FD285D"/>
    <w:rPr>
      <w:sz w:val="20"/>
      <w:szCs w:val="20"/>
    </w:rPr>
  </w:style>
  <w:style w:type="paragraph" w:styleId="StandardWeb">
    <w:name w:val="Normal (Web)"/>
    <w:basedOn w:val="Standard"/>
    <w:uiPriority w:val="99"/>
    <w:unhideWhenUsed/>
    <w:rsid w:val="00FD285D"/>
    <w:rPr>
      <w:rFonts w:ascii="Times New Roman" w:hAnsi="Times New Roman" w:cs="Times New Roman"/>
      <w:sz w:val="24"/>
      <w:szCs w:val="24"/>
    </w:rPr>
  </w:style>
  <w:style w:type="paragraph" w:styleId="Kopfzeile">
    <w:name w:val="header"/>
    <w:basedOn w:val="Standard"/>
    <w:link w:val="KopfzeileZchn"/>
    <w:uiPriority w:val="99"/>
    <w:unhideWhenUsed/>
    <w:rsid w:val="00FD28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85D"/>
  </w:style>
  <w:style w:type="paragraph" w:styleId="Fuzeile">
    <w:name w:val="footer"/>
    <w:basedOn w:val="Standard"/>
    <w:link w:val="FuzeileZchn"/>
    <w:uiPriority w:val="99"/>
    <w:unhideWhenUsed/>
    <w:rsid w:val="00FD28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85D"/>
  </w:style>
  <w:style w:type="character" w:styleId="NichtaufgelsteErwhnung">
    <w:name w:val="Unresolved Mention"/>
    <w:basedOn w:val="Absatz-Standardschriftart"/>
    <w:uiPriority w:val="99"/>
    <w:semiHidden/>
    <w:unhideWhenUsed/>
    <w:rsid w:val="00DE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694214">
      <w:bodyDiv w:val="1"/>
      <w:marLeft w:val="0"/>
      <w:marRight w:val="0"/>
      <w:marTop w:val="0"/>
      <w:marBottom w:val="0"/>
      <w:divBdr>
        <w:top w:val="none" w:sz="0" w:space="0" w:color="auto"/>
        <w:left w:val="none" w:sz="0" w:space="0" w:color="auto"/>
        <w:bottom w:val="none" w:sz="0" w:space="0" w:color="auto"/>
        <w:right w:val="none" w:sz="0" w:space="0" w:color="auto"/>
      </w:divBdr>
    </w:div>
    <w:div w:id="12999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lix3.de/veranstaltu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x3.de/leitfaden-zum-klimaneutralen-leb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lix3.de/veranstaltu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7E052AD8A89041B36CBDEE19DDE99F" ma:contentTypeVersion="15" ma:contentTypeDescription="Ein neues Dokument erstellen." ma:contentTypeScope="" ma:versionID="9e4a950a5f5014f828040e0bab31b671">
  <xsd:schema xmlns:xsd="http://www.w3.org/2001/XMLSchema" xmlns:xs="http://www.w3.org/2001/XMLSchema" xmlns:p="http://schemas.microsoft.com/office/2006/metadata/properties" xmlns:ns2="df1e92a8-59d5-482d-b4ca-c0c2b452d971" xmlns:ns3="03dd32d3-6db3-47ff-b73b-f6eebe23b023" targetNamespace="http://schemas.microsoft.com/office/2006/metadata/properties" ma:root="true" ma:fieldsID="a94edc626d00c11dfee17d595ff020c1" ns2:_="" ns3:_="">
    <xsd:import namespace="df1e92a8-59d5-482d-b4ca-c0c2b452d971"/>
    <xsd:import namespace="03dd32d3-6db3-47ff-b73b-f6eebe23b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e92a8-59d5-482d-b4ca-c0c2b452d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da1f8ea-9b81-4ccd-8901-4a0e956648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d32d3-6db3-47ff-b73b-f6eebe23b02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904baae8-b2fb-4a6a-8b3b-e61f1e6f5e35}" ma:internalName="TaxCatchAll" ma:showField="CatchAllData" ma:web="03dd32d3-6db3-47ff-b73b-f6eebe23b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1e92a8-59d5-482d-b4ca-c0c2b452d971">
      <Terms xmlns="http://schemas.microsoft.com/office/infopath/2007/PartnerControls"/>
    </lcf76f155ced4ddcb4097134ff3c332f>
    <TaxCatchAll xmlns="03dd32d3-6db3-47ff-b73b-f6eebe23b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232C7-225E-437E-BE38-7AC77B08F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e92a8-59d5-482d-b4ca-c0c2b452d971"/>
    <ds:schemaRef ds:uri="03dd32d3-6db3-47ff-b73b-f6eebe23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0FC6C-0960-444E-B9F2-BE619130D2C4}">
  <ds:schemaRefs>
    <ds:schemaRef ds:uri="http://schemas.microsoft.com/office/2006/metadata/properties"/>
    <ds:schemaRef ds:uri="http://schemas.microsoft.com/office/infopath/2007/PartnerControls"/>
    <ds:schemaRef ds:uri="df1e92a8-59d5-482d-b4ca-c0c2b452d971"/>
    <ds:schemaRef ds:uri="03dd32d3-6db3-47ff-b73b-f6eebe23b023"/>
  </ds:schemaRefs>
</ds:datastoreItem>
</file>

<file path=customXml/itemProps3.xml><?xml version="1.0" encoding="utf-8"?>
<ds:datastoreItem xmlns:ds="http://schemas.openxmlformats.org/officeDocument/2006/customXml" ds:itemID="{6D10FA76-4BD6-4301-BE4D-CFEDD75D1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Harlfinger</dc:creator>
  <cp:keywords/>
  <dc:description/>
  <cp:lastModifiedBy>Wilfried Schneider</cp:lastModifiedBy>
  <cp:revision>7</cp:revision>
  <dcterms:created xsi:type="dcterms:W3CDTF">2024-08-12T11:59:00Z</dcterms:created>
  <dcterms:modified xsi:type="dcterms:W3CDTF">2024-09-25T06:36:00Z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0x010100627E052AD8A89041B36CBDEE19DDE99F</vt:lpwstr>
  </property>
  <property fmtid="{D5CDD505-2E9C-101B-9397-08002B2CF9AE}" pid="3" name="MediaServiceImageTags">
    <vt:lpwstr/>
  </property>
</Properties>
</file>